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0E" w:rsidRDefault="00451751" w:rsidP="00451751">
      <w:pPr>
        <w:jc w:val="right"/>
      </w:pPr>
      <w:bookmarkStart w:id="0" w:name="_GoBack"/>
      <w:r>
        <w:t>Name: _________________________     Pd: _____</w:t>
      </w:r>
      <w:r w:rsidR="009813E1">
        <w:t xml:space="preserve">     Ast: _____</w:t>
      </w:r>
    </w:p>
    <w:p w:rsidR="00451751" w:rsidRDefault="00451751" w:rsidP="00451751">
      <w:pPr>
        <w:jc w:val="center"/>
        <w:rPr>
          <w:b/>
          <w:u w:val="single"/>
        </w:rPr>
      </w:pPr>
      <w:r w:rsidRPr="00451751">
        <w:rPr>
          <w:b/>
          <w:u w:val="single"/>
        </w:rPr>
        <w:t>Dot Lab</w:t>
      </w:r>
    </w:p>
    <w:p w:rsidR="00451751" w:rsidRDefault="00551ECA" w:rsidP="00451751">
      <w:r>
        <w:t>W</w:t>
      </w:r>
      <w:r w:rsidR="00451751">
        <w:t xml:space="preserve">e are going to simulate a predator/prey pressure that affects natural selection.  </w:t>
      </w:r>
      <w:r w:rsidR="0029355A">
        <w:t>You are</w:t>
      </w:r>
      <w:r w:rsidR="00451751">
        <w:t xml:space="preserve"> a population of predators.  </w:t>
      </w:r>
      <w:r w:rsidR="0029355A">
        <w:t>Your prey is represented by paper dots, and your environment is the cloth that is on your table.</w:t>
      </w:r>
    </w:p>
    <w:p w:rsidR="00451751" w:rsidRDefault="00451751" w:rsidP="00451751">
      <w:pPr>
        <w:pStyle w:val="ListParagraph"/>
        <w:numPr>
          <w:ilvl w:val="0"/>
          <w:numId w:val="1"/>
        </w:numPr>
      </w:pPr>
      <w:r>
        <w:t>Describe your environment in as much detail as possible.</w:t>
      </w:r>
    </w:p>
    <w:p w:rsidR="0011468A" w:rsidRDefault="0011468A" w:rsidP="0011468A"/>
    <w:p w:rsidR="0011468A" w:rsidRDefault="0011468A" w:rsidP="0011468A"/>
    <w:p w:rsidR="00451751" w:rsidRDefault="00451751" w:rsidP="00451751">
      <w:pPr>
        <w:pStyle w:val="ListParagraph"/>
        <w:numPr>
          <w:ilvl w:val="0"/>
          <w:numId w:val="1"/>
        </w:numPr>
      </w:pPr>
      <w:r>
        <w:t>The dots represent your prey.  What do you think their different colors are meant to simulate.</w:t>
      </w:r>
    </w:p>
    <w:p w:rsidR="0011468A" w:rsidRDefault="0011468A" w:rsidP="0011468A">
      <w:pPr>
        <w:rPr>
          <w:sz w:val="12"/>
          <w:szCs w:val="12"/>
        </w:rPr>
      </w:pPr>
    </w:p>
    <w:p w:rsidR="00E67253" w:rsidRDefault="00E67253" w:rsidP="0011468A">
      <w:pPr>
        <w:rPr>
          <w:sz w:val="12"/>
          <w:szCs w:val="12"/>
        </w:rPr>
      </w:pPr>
    </w:p>
    <w:p w:rsidR="00E67253" w:rsidRPr="00E67253" w:rsidRDefault="00E67253" w:rsidP="0011468A">
      <w:pPr>
        <w:rPr>
          <w:sz w:val="12"/>
          <w:szCs w:val="12"/>
        </w:rPr>
      </w:pPr>
    </w:p>
    <w:p w:rsidR="0011468A" w:rsidRDefault="0011468A" w:rsidP="0011468A">
      <w:r>
        <w:t>Count out 10 dots o</w:t>
      </w:r>
      <w:r w:rsidR="0029355A">
        <w:t>f each of the 8 different colors, mix them together</w:t>
      </w:r>
      <w:r>
        <w:t xml:space="preserve">, then spread them evenly across the cloth environment.  When Mr. Hanna says “go”, </w:t>
      </w:r>
      <w:r w:rsidR="00CF19F8">
        <w:t>you’ll have 20 seconds</w:t>
      </w:r>
      <w:r>
        <w:t xml:space="preserve"> to pick up </w:t>
      </w:r>
      <w:r w:rsidR="00CF19F8">
        <w:t>as many dots as you can</w:t>
      </w:r>
      <w:r>
        <w:t xml:space="preserve"> and put them into your cup</w:t>
      </w:r>
      <w:r w:rsidR="0029355A">
        <w:t>s</w:t>
      </w:r>
      <w:r>
        <w:t>, but you must only pick up one dot at a time.</w:t>
      </w:r>
      <w:r w:rsidR="0071149E">
        <w:t xml:space="preserve">  After each round, </w:t>
      </w:r>
      <w:r w:rsidR="00CF19F8">
        <w:t>record the number of dots of each color that survived the round</w:t>
      </w:r>
      <w:r w:rsidR="0029355A">
        <w:t>;</w:t>
      </w:r>
      <w:r w:rsidR="00CF19F8">
        <w:t xml:space="preserve"> then double that number to begin the next round.</w:t>
      </w:r>
    </w:p>
    <w:p w:rsidR="0071149E" w:rsidRPr="00AA176C" w:rsidRDefault="0071149E" w:rsidP="0011468A">
      <w:pPr>
        <w:rPr>
          <w:sz w:val="12"/>
          <w:szCs w:val="12"/>
        </w:rPr>
      </w:pPr>
    </w:p>
    <w:p w:rsidR="0011468A" w:rsidRPr="00551ECA" w:rsidRDefault="00551ECA" w:rsidP="0011468A">
      <w:pPr>
        <w:rPr>
          <w:b/>
          <w:sz w:val="20"/>
          <w:szCs w:val="20"/>
        </w:rPr>
      </w:pPr>
      <w:r w:rsidRPr="00551ECA">
        <w:rPr>
          <w:b/>
          <w:sz w:val="20"/>
          <w:szCs w:val="20"/>
        </w:rPr>
        <w:t>1</w:t>
      </w:r>
      <w:r w:rsidRPr="00551ECA">
        <w:rPr>
          <w:b/>
          <w:sz w:val="20"/>
          <w:szCs w:val="20"/>
          <w:vertAlign w:val="superscript"/>
        </w:rPr>
        <w:t>st</w:t>
      </w:r>
      <w:r w:rsidRPr="00551ECA">
        <w:rPr>
          <w:b/>
          <w:sz w:val="20"/>
          <w:szCs w:val="20"/>
        </w:rPr>
        <w:t xml:space="preserve"> Generation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2349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CF19F8" w:rsidRPr="0011468A" w:rsidTr="0029355A">
        <w:trPr>
          <w:trHeight w:val="215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F19F8" w:rsidRPr="0071149E" w:rsidRDefault="00CF19F8" w:rsidP="0011468A">
            <w:pPr>
              <w:jc w:val="center"/>
              <w:rPr>
                <w:b/>
              </w:rPr>
            </w:pPr>
            <w:r w:rsidRPr="0071149E">
              <w:rPr>
                <w:b/>
              </w:rPr>
              <w:t>Color of Dots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Pink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Orange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Yellow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Green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Brown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CF19F8" w:rsidRPr="00CF19F8" w:rsidRDefault="00551ECA" w:rsidP="0071149E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Black</w:t>
            </w:r>
          </w:p>
        </w:tc>
      </w:tr>
      <w:tr w:rsidR="00CF19F8" w:rsidRPr="0011468A" w:rsidTr="00CF19F8">
        <w:trPr>
          <w:trHeight w:val="372"/>
        </w:trPr>
        <w:tc>
          <w:tcPr>
            <w:tcW w:w="2349" w:type="dxa"/>
            <w:vAlign w:val="center"/>
          </w:tcPr>
          <w:p w:rsidR="00CF19F8" w:rsidRPr="0071149E" w:rsidRDefault="00CF19F8" w:rsidP="0011468A">
            <w:pPr>
              <w:jc w:val="center"/>
              <w:rPr>
                <w:b/>
              </w:rPr>
            </w:pPr>
            <w:r>
              <w:rPr>
                <w:b/>
              </w:rPr>
              <w:t>Beginning Number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1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  <w:tc>
          <w:tcPr>
            <w:tcW w:w="1052" w:type="dxa"/>
            <w:vAlign w:val="center"/>
          </w:tcPr>
          <w:p w:rsidR="00CF19F8" w:rsidRPr="0071149E" w:rsidRDefault="00CF19F8" w:rsidP="0071149E">
            <w:pPr>
              <w:jc w:val="center"/>
              <w:rPr>
                <w:sz w:val="32"/>
                <w:szCs w:val="32"/>
              </w:rPr>
            </w:pPr>
            <w:r w:rsidRPr="0071149E">
              <w:rPr>
                <w:sz w:val="32"/>
                <w:szCs w:val="32"/>
              </w:rPr>
              <w:t>10</w:t>
            </w:r>
          </w:p>
        </w:tc>
      </w:tr>
      <w:tr w:rsidR="00551ECA" w:rsidRPr="0011468A" w:rsidTr="00CF19F8">
        <w:trPr>
          <w:trHeight w:val="372"/>
        </w:trPr>
        <w:tc>
          <w:tcPr>
            <w:tcW w:w="2349" w:type="dxa"/>
            <w:vAlign w:val="center"/>
          </w:tcPr>
          <w:p w:rsidR="00551ECA" w:rsidRPr="0071149E" w:rsidRDefault="00551ECA" w:rsidP="0011468A">
            <w:pPr>
              <w:jc w:val="center"/>
              <w:rPr>
                <w:b/>
              </w:rPr>
            </w:pPr>
            <w:r>
              <w:rPr>
                <w:b/>
              </w:rPr>
              <w:t>Ending Number</w:t>
            </w:r>
          </w:p>
        </w:tc>
        <w:tc>
          <w:tcPr>
            <w:tcW w:w="1051" w:type="dxa"/>
            <w:vAlign w:val="center"/>
          </w:tcPr>
          <w:p w:rsidR="00551ECA" w:rsidRPr="0071149E" w:rsidRDefault="00551ECA" w:rsidP="00711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711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711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711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7114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468A" w:rsidRDefault="00551ECA" w:rsidP="0011468A">
      <w:pPr>
        <w:rPr>
          <w:b/>
          <w:sz w:val="20"/>
          <w:szCs w:val="20"/>
        </w:rPr>
      </w:pPr>
      <w:r w:rsidRPr="00551ECA">
        <w:rPr>
          <w:b/>
          <w:sz w:val="20"/>
          <w:szCs w:val="20"/>
        </w:rPr>
        <w:t>2</w:t>
      </w:r>
      <w:r w:rsidRPr="00551ECA">
        <w:rPr>
          <w:b/>
          <w:sz w:val="20"/>
          <w:szCs w:val="20"/>
          <w:vertAlign w:val="superscript"/>
        </w:rPr>
        <w:t>nd</w:t>
      </w:r>
      <w:r w:rsidRPr="00551ECA">
        <w:rPr>
          <w:b/>
          <w:sz w:val="20"/>
          <w:szCs w:val="20"/>
        </w:rPr>
        <w:t xml:space="preserve"> Generation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2349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29355A" w:rsidRPr="0011468A" w:rsidTr="0029355A">
        <w:trPr>
          <w:trHeight w:val="215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 w:rsidRPr="0071149E">
              <w:rPr>
                <w:b/>
              </w:rPr>
              <w:t>Color of Dots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Pink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Orange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Yellow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Green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Brown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Black</w:t>
            </w: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Beginning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Ending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149E" w:rsidRDefault="00551ECA" w:rsidP="0011468A">
      <w:pPr>
        <w:rPr>
          <w:b/>
          <w:sz w:val="20"/>
          <w:szCs w:val="20"/>
        </w:rPr>
      </w:pPr>
      <w:r w:rsidRPr="00551ECA">
        <w:rPr>
          <w:b/>
          <w:sz w:val="20"/>
          <w:szCs w:val="20"/>
        </w:rPr>
        <w:t>3</w:t>
      </w:r>
      <w:r w:rsidRPr="00551ECA">
        <w:rPr>
          <w:b/>
          <w:sz w:val="20"/>
          <w:szCs w:val="20"/>
          <w:vertAlign w:val="superscript"/>
        </w:rPr>
        <w:t>rd</w:t>
      </w:r>
      <w:r w:rsidRPr="00551ECA">
        <w:rPr>
          <w:b/>
          <w:sz w:val="20"/>
          <w:szCs w:val="20"/>
        </w:rPr>
        <w:t xml:space="preserve"> Generation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2349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29355A" w:rsidRPr="0011468A" w:rsidTr="0029355A">
        <w:trPr>
          <w:trHeight w:val="215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 w:rsidRPr="0071149E">
              <w:rPr>
                <w:b/>
              </w:rPr>
              <w:t>Color of Dots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Pink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Orange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Yellow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Green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Brown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Black</w:t>
            </w: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Beginning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Ending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149E" w:rsidRDefault="00551ECA" w:rsidP="0011468A">
      <w:pPr>
        <w:rPr>
          <w:b/>
          <w:sz w:val="20"/>
          <w:szCs w:val="20"/>
        </w:rPr>
      </w:pPr>
      <w:r w:rsidRPr="00551ECA">
        <w:rPr>
          <w:b/>
          <w:sz w:val="20"/>
          <w:szCs w:val="20"/>
        </w:rPr>
        <w:t>4</w:t>
      </w:r>
      <w:r w:rsidRPr="00551ECA">
        <w:rPr>
          <w:b/>
          <w:sz w:val="20"/>
          <w:szCs w:val="20"/>
          <w:vertAlign w:val="superscript"/>
        </w:rPr>
        <w:t>th</w:t>
      </w:r>
      <w:r w:rsidRPr="00551ECA">
        <w:rPr>
          <w:b/>
          <w:sz w:val="20"/>
          <w:szCs w:val="20"/>
        </w:rPr>
        <w:t xml:space="preserve"> Generation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2349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29355A" w:rsidRPr="0011468A" w:rsidTr="0029355A">
        <w:trPr>
          <w:trHeight w:val="215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 w:rsidRPr="0071149E">
              <w:rPr>
                <w:b/>
              </w:rPr>
              <w:t>Color of Dots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Pink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Orange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Yellow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Green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Brown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Black</w:t>
            </w: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Beginning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</w:tr>
      <w:tr w:rsidR="0029355A" w:rsidRPr="0011468A" w:rsidTr="0029355A">
        <w:trPr>
          <w:trHeight w:val="372"/>
        </w:trPr>
        <w:tc>
          <w:tcPr>
            <w:tcW w:w="2349" w:type="dxa"/>
            <w:vAlign w:val="center"/>
          </w:tcPr>
          <w:p w:rsidR="0029355A" w:rsidRPr="0071149E" w:rsidRDefault="0029355A" w:rsidP="0029355A">
            <w:pPr>
              <w:jc w:val="center"/>
              <w:rPr>
                <w:b/>
              </w:rPr>
            </w:pPr>
            <w:r>
              <w:rPr>
                <w:b/>
              </w:rPr>
              <w:t>Ending Number</w:t>
            </w: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71149E" w:rsidRDefault="0029355A" w:rsidP="002935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29355A" w:rsidRPr="00CF19F8" w:rsidRDefault="0029355A" w:rsidP="002935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51ECA" w:rsidRPr="00551ECA" w:rsidRDefault="00551ECA" w:rsidP="00551ECA">
      <w:pPr>
        <w:rPr>
          <w:b/>
          <w:sz w:val="20"/>
          <w:szCs w:val="20"/>
        </w:rPr>
      </w:pPr>
      <w:r w:rsidRPr="00551ECA">
        <w:rPr>
          <w:b/>
          <w:sz w:val="20"/>
          <w:szCs w:val="20"/>
        </w:rPr>
        <w:t>5</w:t>
      </w:r>
      <w:r w:rsidRPr="00551ECA">
        <w:rPr>
          <w:b/>
          <w:sz w:val="20"/>
          <w:szCs w:val="20"/>
          <w:vertAlign w:val="superscript"/>
        </w:rPr>
        <w:t>th</w:t>
      </w:r>
      <w:r w:rsidRPr="00551ECA">
        <w:rPr>
          <w:b/>
          <w:sz w:val="20"/>
          <w:szCs w:val="20"/>
        </w:rPr>
        <w:t xml:space="preserve"> Generation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2349"/>
        <w:gridCol w:w="1051"/>
        <w:gridCol w:w="1051"/>
        <w:gridCol w:w="1051"/>
        <w:gridCol w:w="1051"/>
        <w:gridCol w:w="1051"/>
        <w:gridCol w:w="1051"/>
        <w:gridCol w:w="1051"/>
        <w:gridCol w:w="1052"/>
      </w:tblGrid>
      <w:tr w:rsidR="00551ECA" w:rsidRPr="0011468A" w:rsidTr="0029355A">
        <w:trPr>
          <w:trHeight w:val="216"/>
        </w:trPr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551ECA" w:rsidRPr="0071149E" w:rsidRDefault="00551ECA" w:rsidP="00551ECA">
            <w:pPr>
              <w:jc w:val="center"/>
              <w:rPr>
                <w:b/>
              </w:rPr>
            </w:pPr>
            <w:r w:rsidRPr="0071149E">
              <w:rPr>
                <w:b/>
              </w:rPr>
              <w:t>Color of Dots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Pink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Orange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Yellow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Green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Brown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551ECA" w:rsidRPr="00CF19F8" w:rsidRDefault="00551ECA" w:rsidP="00551ECA">
            <w:pPr>
              <w:jc w:val="center"/>
              <w:rPr>
                <w:b/>
                <w:sz w:val="22"/>
                <w:szCs w:val="22"/>
              </w:rPr>
            </w:pPr>
            <w:r w:rsidRPr="00CF19F8">
              <w:rPr>
                <w:b/>
                <w:sz w:val="22"/>
                <w:szCs w:val="22"/>
              </w:rPr>
              <w:t>Black</w:t>
            </w:r>
          </w:p>
        </w:tc>
      </w:tr>
      <w:tr w:rsidR="00551ECA" w:rsidRPr="0011468A" w:rsidTr="00551ECA">
        <w:trPr>
          <w:trHeight w:val="372"/>
        </w:trPr>
        <w:tc>
          <w:tcPr>
            <w:tcW w:w="2349" w:type="dxa"/>
            <w:vAlign w:val="center"/>
          </w:tcPr>
          <w:p w:rsidR="00551ECA" w:rsidRPr="0071149E" w:rsidRDefault="00551ECA" w:rsidP="00551ECA">
            <w:pPr>
              <w:jc w:val="center"/>
              <w:rPr>
                <w:b/>
              </w:rPr>
            </w:pPr>
            <w:r>
              <w:rPr>
                <w:b/>
              </w:rPr>
              <w:t>Beginning Number</w:t>
            </w: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:rsidR="00551ECA" w:rsidRPr="0071149E" w:rsidRDefault="00551ECA" w:rsidP="00551E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9355A" w:rsidRDefault="0029355A">
      <w:pPr>
        <w:rPr>
          <w:sz w:val="12"/>
          <w:szCs w:val="12"/>
        </w:rPr>
      </w:pPr>
    </w:p>
    <w:p w:rsidR="00AA176C" w:rsidRDefault="0029355A">
      <w:r w:rsidRPr="0029355A">
        <w:rPr>
          <w:noProof/>
        </w:rPr>
        <w:drawing>
          <wp:inline distT="0" distB="0" distL="0" distR="0">
            <wp:extent cx="6743700" cy="2724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A176C">
        <w:br w:type="page"/>
      </w:r>
    </w:p>
    <w:p w:rsidR="0071149E" w:rsidRDefault="0071149E" w:rsidP="0071149E">
      <w:pPr>
        <w:pStyle w:val="ListParagraph"/>
        <w:numPr>
          <w:ilvl w:val="0"/>
          <w:numId w:val="1"/>
        </w:numPr>
      </w:pPr>
      <w:r>
        <w:lastRenderedPageBreak/>
        <w:t>Describe your strategies for getting dots.  What did you look for?  What was challenging?  Were some dots easier to “eat” than others?</w:t>
      </w:r>
    </w:p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9C127D" w:rsidRDefault="009C127D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71149E" w:rsidRDefault="0071149E" w:rsidP="0071149E">
      <w:pPr>
        <w:pStyle w:val="ListParagraph"/>
        <w:numPr>
          <w:ilvl w:val="0"/>
          <w:numId w:val="1"/>
        </w:numPr>
      </w:pPr>
      <w:r>
        <w:t>How did the population of dots change after just a few generations?</w:t>
      </w:r>
    </w:p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9C127D" w:rsidRDefault="009C127D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0677D9" w:rsidRDefault="000677D9" w:rsidP="000677D9"/>
    <w:p w:rsidR="0071149E" w:rsidRDefault="0071149E" w:rsidP="0071149E">
      <w:pPr>
        <w:pStyle w:val="ListParagraph"/>
        <w:numPr>
          <w:ilvl w:val="0"/>
          <w:numId w:val="1"/>
        </w:numPr>
      </w:pPr>
      <w:r>
        <w:t>Offer an explanation of why your group’s dot population changed the way it did.  Why did some colors increase in number while others decreased?</w:t>
      </w:r>
    </w:p>
    <w:p w:rsidR="000677D9" w:rsidRDefault="000677D9" w:rsidP="000677D9">
      <w:pPr>
        <w:ind w:left="360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9C127D" w:rsidRDefault="009C127D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Default="000677D9" w:rsidP="000677D9">
      <w:pPr>
        <w:pStyle w:val="ListParagraph"/>
      </w:pPr>
    </w:p>
    <w:p w:rsidR="000677D9" w:rsidRPr="0071149E" w:rsidRDefault="009C127D" w:rsidP="0071149E">
      <w:pPr>
        <w:pStyle w:val="ListParagraph"/>
        <w:numPr>
          <w:ilvl w:val="0"/>
          <w:numId w:val="1"/>
        </w:numPr>
      </w:pPr>
      <w:r>
        <w:t>T</w:t>
      </w:r>
      <w:r w:rsidR="000677D9">
        <w:t>hink of a real</w:t>
      </w:r>
      <w:r>
        <w:t>-</w:t>
      </w:r>
      <w:r w:rsidR="000677D9">
        <w:t>life example of natural selection that closely mirrors this activity</w:t>
      </w:r>
      <w:r>
        <w:t>.</w:t>
      </w:r>
      <w:r w:rsidR="000677D9">
        <w:t xml:space="preserve">  How </w:t>
      </w:r>
      <w:r>
        <w:t>is</w:t>
      </w:r>
      <w:r w:rsidR="000677D9">
        <w:t xml:space="preserve"> it s</w:t>
      </w:r>
      <w:bookmarkEnd w:id="0"/>
      <w:r w:rsidR="000677D9">
        <w:t>imilar?</w:t>
      </w:r>
    </w:p>
    <w:sectPr w:rsidR="000677D9" w:rsidRPr="0071149E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CE0"/>
    <w:multiLevelType w:val="hybridMultilevel"/>
    <w:tmpl w:val="1308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51"/>
    <w:rsid w:val="000677D9"/>
    <w:rsid w:val="000A5E0E"/>
    <w:rsid w:val="0011468A"/>
    <w:rsid w:val="0020319F"/>
    <w:rsid w:val="002111BC"/>
    <w:rsid w:val="0029355A"/>
    <w:rsid w:val="0034212C"/>
    <w:rsid w:val="00451751"/>
    <w:rsid w:val="00551ECA"/>
    <w:rsid w:val="005B3A62"/>
    <w:rsid w:val="00673079"/>
    <w:rsid w:val="0071149E"/>
    <w:rsid w:val="00725E01"/>
    <w:rsid w:val="00817740"/>
    <w:rsid w:val="00824517"/>
    <w:rsid w:val="008C2E5B"/>
    <w:rsid w:val="008C54B4"/>
    <w:rsid w:val="009813E1"/>
    <w:rsid w:val="009C127D"/>
    <w:rsid w:val="00AA176C"/>
    <w:rsid w:val="00B723B5"/>
    <w:rsid w:val="00B949E4"/>
    <w:rsid w:val="00BF7FEE"/>
    <w:rsid w:val="00C07306"/>
    <w:rsid w:val="00CF19F8"/>
    <w:rsid w:val="00E1261C"/>
    <w:rsid w:val="00E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51"/>
    <w:pPr>
      <w:ind w:left="720"/>
      <w:contextualSpacing/>
    </w:pPr>
  </w:style>
  <w:style w:type="table" w:styleId="TableGrid">
    <w:name w:val="Table Grid"/>
    <w:basedOn w:val="TableNormal"/>
    <w:uiPriority w:val="59"/>
    <w:rsid w:val="0011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51"/>
    <w:pPr>
      <w:ind w:left="720"/>
      <w:contextualSpacing/>
    </w:pPr>
  </w:style>
  <w:style w:type="table" w:styleId="TableGrid">
    <w:name w:val="Table Grid"/>
    <w:basedOn w:val="TableNormal"/>
    <w:uiPriority w:val="59"/>
    <w:rsid w:val="0011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200"/>
              <a:t>Dot</a:t>
            </a:r>
            <a:r>
              <a:rPr lang="en-US" sz="1200" baseline="0"/>
              <a:t> Populaiton by Color</a:t>
            </a:r>
            <a:endParaRPr lang="en-US" sz="1200"/>
          </a:p>
        </c:rich>
      </c:tx>
      <c:layout>
        <c:manualLayout>
          <c:xMode val="edge"/>
          <c:yMode val="edge"/>
          <c:x val="0.3833991725610570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463469608671817E-2"/>
          <c:y val="8.6512123047556136E-2"/>
          <c:w val="0.76007429156101269"/>
          <c:h val="0.7862272635500983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Pink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Red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Orange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Yellow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Green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Sheet1!$G$2:$G$6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Brown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Sheet1!$H$2:$H$6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Black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Sheet1!$I$2:$I$6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28192"/>
        <c:axId val="39930112"/>
      </c:lineChart>
      <c:catAx>
        <c:axId val="399281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Generation</a:t>
                </a:r>
              </a:p>
            </c:rich>
          </c:tx>
          <c:layout>
            <c:manualLayout>
              <c:xMode val="edge"/>
              <c:yMode val="edge"/>
              <c:x val="0.45246615359520737"/>
              <c:y val="0.925810986913349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9930112"/>
        <c:crosses val="autoZero"/>
        <c:auto val="1"/>
        <c:lblAlgn val="ctr"/>
        <c:lblOffset val="100"/>
        <c:noMultiLvlLbl val="0"/>
      </c:catAx>
      <c:valAx>
        <c:axId val="39930112"/>
        <c:scaling>
          <c:orientation val="minMax"/>
          <c:max val="25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Beginning</a:t>
                </a:r>
                <a:r>
                  <a:rPr lang="en-US" sz="1200" baseline="0"/>
                  <a:t> Number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1789522072452806E-2"/>
              <c:y val="0.245539709634197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9928192"/>
        <c:crosses val="autoZero"/>
        <c:crossBetween val="midCat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0.86723</cdr:x>
      <cdr:y>0.08042</cdr:y>
    </cdr:from>
    <cdr:to>
      <cdr:x>0.98729</cdr:x>
      <cdr:y>0.87413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48350" y="219075"/>
          <a:ext cx="809625" cy="2162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KEY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hannar2</dc:creator>
  <cp:lastModifiedBy>Murphy, Ashley</cp:lastModifiedBy>
  <cp:revision>2</cp:revision>
  <cp:lastPrinted>2014-03-26T14:15:00Z</cp:lastPrinted>
  <dcterms:created xsi:type="dcterms:W3CDTF">2014-04-08T12:56:00Z</dcterms:created>
  <dcterms:modified xsi:type="dcterms:W3CDTF">2014-04-08T12:56:00Z</dcterms:modified>
</cp:coreProperties>
</file>